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0C2F7" w14:textId="675342FC" w:rsidR="00EB5106" w:rsidRPr="00EC0CB2" w:rsidRDefault="0032650C" w:rsidP="00EC0CB2">
      <w:pPr>
        <w:jc w:val="center"/>
        <w:rPr>
          <w:b/>
          <w:bCs/>
        </w:rPr>
      </w:pPr>
      <w:r>
        <w:rPr>
          <w:b/>
          <w:bCs/>
          <w:u w:val="single"/>
        </w:rPr>
        <w:t>Understanding</w:t>
      </w:r>
      <w:r w:rsidR="00E2617D" w:rsidRPr="00E2617D">
        <w:rPr>
          <w:b/>
          <w:bCs/>
          <w:u w:val="single"/>
        </w:rPr>
        <w:t xml:space="preserve"> COI Management Plans</w:t>
      </w:r>
    </w:p>
    <w:p w14:paraId="719D2952" w14:textId="1A122EB3" w:rsidR="00EB5106" w:rsidRDefault="002943B6" w:rsidP="00336046">
      <w:r>
        <w:t xml:space="preserve">A conflict of interest </w:t>
      </w:r>
      <w:r w:rsidR="00CE4EE1">
        <w:t xml:space="preserve">(COI) </w:t>
      </w:r>
      <w:r w:rsidR="00EB5106">
        <w:t xml:space="preserve">exists when a Researcher’s </w:t>
      </w:r>
      <w:r w:rsidRPr="002943B6">
        <w:t>financial, professional, personal</w:t>
      </w:r>
      <w:r w:rsidR="00EB5106">
        <w:t>, or institutional</w:t>
      </w:r>
      <w:r w:rsidRPr="002943B6">
        <w:t xml:space="preserve"> interests </w:t>
      </w:r>
      <w:r w:rsidR="00EB5106">
        <w:t xml:space="preserve">could directly or indirectly affect, or reasonably appear to affect, their </w:t>
      </w:r>
      <w:r w:rsidRPr="002943B6">
        <w:t xml:space="preserve">professional judgment or </w:t>
      </w:r>
      <w:r w:rsidR="00EB5106" w:rsidRPr="002943B6">
        <w:t>responsibilit</w:t>
      </w:r>
      <w:r w:rsidR="00EB5106">
        <w:t>ies</w:t>
      </w:r>
      <w:r w:rsidR="00CE4EE1">
        <w:t xml:space="preserve">. </w:t>
      </w:r>
    </w:p>
    <w:p w14:paraId="6362BDB0" w14:textId="4723A3DB" w:rsidR="006371CB" w:rsidRDefault="00BB2DAB" w:rsidP="00336046">
      <w:r>
        <w:t xml:space="preserve">Having a </w:t>
      </w:r>
      <w:r w:rsidR="00E846CC">
        <w:t xml:space="preserve">COI </w:t>
      </w:r>
      <w:r w:rsidR="00EB5106">
        <w:t xml:space="preserve">does not indicate wrongdoing or misconduct. Rather, it reflects </w:t>
      </w:r>
      <w:r w:rsidR="00C674B2">
        <w:t>a set of circumstances</w:t>
      </w:r>
      <w:r w:rsidR="00EB5106">
        <w:t xml:space="preserve"> that </w:t>
      </w:r>
      <w:r w:rsidRPr="00BB2DAB">
        <w:t>may require review and, in some cases, management to protect research integrity, participants, students, institutional responsibilities, and public trust</w:t>
      </w:r>
      <w:r w:rsidR="00C674B2">
        <w:t xml:space="preserve">. </w:t>
      </w:r>
    </w:p>
    <w:p w14:paraId="7F41C324" w14:textId="5ED7E34A" w:rsidR="00EB5106" w:rsidRPr="00EC0CB2" w:rsidRDefault="00EB5106" w:rsidP="00EB5106">
      <w:pPr>
        <w:rPr>
          <w:b/>
          <w:bCs/>
        </w:rPr>
      </w:pPr>
      <w:r w:rsidRPr="00EC0CB2">
        <w:rPr>
          <w:b/>
          <w:bCs/>
        </w:rPr>
        <w:t>Purpose of a COI Management Plan</w:t>
      </w:r>
    </w:p>
    <w:p w14:paraId="78E385C7" w14:textId="4F6D28AF" w:rsidR="00EB5106" w:rsidRDefault="00EB5106" w:rsidP="00A035A6">
      <w:r>
        <w:t>A COI Management Plan is a formal, written document that</w:t>
      </w:r>
      <w:r w:rsidR="00A035A6">
        <w:t xml:space="preserve"> </w:t>
      </w:r>
      <w:r>
        <w:t>establishes conditions and safeguards to mitigate or eliminate those risks.</w:t>
      </w:r>
    </w:p>
    <w:p w14:paraId="4F1BE004" w14:textId="6DEBB927" w:rsidR="00EB5106" w:rsidRDefault="00EB5106" w:rsidP="00A035A6">
      <w:r>
        <w:t>Management plans</w:t>
      </w:r>
      <w:r w:rsidR="00A035A6">
        <w:t xml:space="preserve"> are intended to </w:t>
      </w:r>
      <w:r>
        <w:t>promote transparency</w:t>
      </w:r>
      <w:r w:rsidR="00A035A6">
        <w:t xml:space="preserve">, </w:t>
      </w:r>
      <w:r>
        <w:t>reduce or eliminate bias</w:t>
      </w:r>
      <w:r w:rsidR="00A035A6">
        <w:t xml:space="preserve">, </w:t>
      </w:r>
      <w:r>
        <w:t>protect Researchers, students, and the institution</w:t>
      </w:r>
      <w:r w:rsidR="00A035A6">
        <w:t>,</w:t>
      </w:r>
      <w:r>
        <w:t xml:space="preserve"> and</w:t>
      </w:r>
      <w:r w:rsidR="00A035A6">
        <w:t xml:space="preserve"> </w:t>
      </w:r>
      <w:r>
        <w:t>enable research and scholarly activity to proceed when appropriate.</w:t>
      </w:r>
    </w:p>
    <w:p w14:paraId="273ABA95" w14:textId="77777777" w:rsidR="004B1EBF" w:rsidRPr="004B1EBF" w:rsidRDefault="004B1EBF" w:rsidP="004B1EBF">
      <w:pPr>
        <w:rPr>
          <w:b/>
          <w:bCs/>
        </w:rPr>
      </w:pPr>
      <w:r w:rsidRPr="004B1EBF">
        <w:rPr>
          <w:b/>
          <w:bCs/>
        </w:rPr>
        <w:t>How Management Plans Are Developed</w:t>
      </w:r>
    </w:p>
    <w:p w14:paraId="17DA267F" w14:textId="1E1E7530" w:rsidR="00E6454E" w:rsidRDefault="004B1EBF" w:rsidP="00E6454E">
      <w:r w:rsidRPr="004B1EBF">
        <w:t>RIC evaluates the disclosed conflict and prepares a proposed COI Management Plan when additional safeguards are necessary.</w:t>
      </w:r>
      <w:r w:rsidR="003001FB">
        <w:t xml:space="preserve"> </w:t>
      </w:r>
      <w:r w:rsidR="003001FB" w:rsidRPr="00E6454E">
        <w:rPr>
          <w:color w:val="000000" w:themeColor="text1"/>
        </w:rPr>
        <w:t>Management Plans are developed using a risk-based approach that considers the specific circumstances of the conflict, including the Researcher's role, affected individuals, research activities, institutional responsibilities, and potential risks to objectivity, integrity, compliance, and public trust.</w:t>
      </w:r>
      <w:r w:rsidR="00E6454E" w:rsidRPr="00E6454E">
        <w:t xml:space="preserve"> </w:t>
      </w:r>
      <w:r w:rsidR="00E6454E">
        <w:t>The goal is not to eliminate outside interests, but to manage them appropriately</w:t>
      </w:r>
      <w:r w:rsidR="00F923A2">
        <w:t xml:space="preserve">. </w:t>
      </w:r>
      <w:r w:rsidR="00E6454E">
        <w:t>Whenever possible, management plans are designed to allow research and scholarly activities to continue while maintaining integrity and public trust.</w:t>
      </w:r>
    </w:p>
    <w:p w14:paraId="707FB04D" w14:textId="49B35354" w:rsidR="003001FB" w:rsidRDefault="004B1EBF" w:rsidP="003001FB">
      <w:pPr>
        <w:rPr>
          <w:color w:val="000000" w:themeColor="text1"/>
        </w:rPr>
      </w:pPr>
      <w:r w:rsidRPr="004B1EBF">
        <w:t xml:space="preserve">The Researcher and </w:t>
      </w:r>
      <w:r w:rsidR="002A3BA1">
        <w:t>d</w:t>
      </w:r>
      <w:r w:rsidRPr="004B1EBF">
        <w:t xml:space="preserve">epartment </w:t>
      </w:r>
      <w:r w:rsidR="002A3BA1">
        <w:t>h</w:t>
      </w:r>
      <w:r w:rsidRPr="004B1EBF">
        <w:t>ead (or other supervising official) review the proposed plan and may provide feedback before the plan is finalized.</w:t>
      </w:r>
      <w:r w:rsidR="003001FB" w:rsidRPr="003001FB">
        <w:rPr>
          <w:color w:val="000000" w:themeColor="text1"/>
        </w:rPr>
        <w:t xml:space="preserve"> </w:t>
      </w:r>
    </w:p>
    <w:p w14:paraId="70F69C50" w14:textId="77777777" w:rsidR="00064DC3" w:rsidRPr="00064DC3" w:rsidRDefault="00064DC3" w:rsidP="004B1EBF">
      <w:pPr>
        <w:rPr>
          <w:b/>
          <w:bCs/>
        </w:rPr>
      </w:pPr>
      <w:r w:rsidRPr="00064DC3">
        <w:rPr>
          <w:b/>
          <w:bCs/>
        </w:rPr>
        <w:t>Who Does What</w:t>
      </w:r>
    </w:p>
    <w:p w14:paraId="6E39405E" w14:textId="1FED62DE" w:rsidR="004B1EBF" w:rsidRPr="004B1EBF" w:rsidRDefault="004B1EBF" w:rsidP="004B1EBF">
      <w:r w:rsidRPr="004B1EBF">
        <w:t>RIC is responsible for:</w:t>
      </w:r>
    </w:p>
    <w:p w14:paraId="256741E6" w14:textId="77777777" w:rsidR="004B1EBF" w:rsidRPr="004B1EBF" w:rsidRDefault="004B1EBF" w:rsidP="00AB70B7">
      <w:pPr>
        <w:pStyle w:val="ListParagraph"/>
        <w:numPr>
          <w:ilvl w:val="0"/>
          <w:numId w:val="20"/>
        </w:numPr>
      </w:pPr>
      <w:r w:rsidRPr="004B1EBF">
        <w:t>assessing conflicts;</w:t>
      </w:r>
    </w:p>
    <w:p w14:paraId="0557CFD4" w14:textId="77777777" w:rsidR="004B1EBF" w:rsidRPr="004B1EBF" w:rsidRDefault="004B1EBF" w:rsidP="00AB70B7">
      <w:pPr>
        <w:pStyle w:val="ListParagraph"/>
        <w:numPr>
          <w:ilvl w:val="0"/>
          <w:numId w:val="20"/>
        </w:numPr>
      </w:pPr>
      <w:r w:rsidRPr="004B1EBF">
        <w:t>developing proposed management measures; and</w:t>
      </w:r>
    </w:p>
    <w:p w14:paraId="14CC9F22" w14:textId="77777777" w:rsidR="004B1EBF" w:rsidRPr="004B1EBF" w:rsidRDefault="004B1EBF" w:rsidP="00AB70B7">
      <w:pPr>
        <w:pStyle w:val="ListParagraph"/>
        <w:numPr>
          <w:ilvl w:val="0"/>
          <w:numId w:val="20"/>
        </w:numPr>
      </w:pPr>
      <w:r w:rsidRPr="004B1EBF">
        <w:t>approving management plans.</w:t>
      </w:r>
    </w:p>
    <w:p w14:paraId="090187CA" w14:textId="77777777" w:rsidR="004B1EBF" w:rsidRPr="004B1EBF" w:rsidRDefault="004B1EBF" w:rsidP="004B1EBF">
      <w:r w:rsidRPr="004B1EBF">
        <w:t>Researchers are responsible for:</w:t>
      </w:r>
    </w:p>
    <w:p w14:paraId="1AC2F8D9" w14:textId="77777777" w:rsidR="004B1EBF" w:rsidRPr="004B1EBF" w:rsidRDefault="004B1EBF" w:rsidP="00AB70B7">
      <w:pPr>
        <w:pStyle w:val="ListParagraph"/>
        <w:numPr>
          <w:ilvl w:val="0"/>
          <w:numId w:val="21"/>
        </w:numPr>
      </w:pPr>
      <w:r w:rsidRPr="004B1EBF">
        <w:t>providing complete and accurate disclosures;</w:t>
      </w:r>
    </w:p>
    <w:p w14:paraId="44D1539B" w14:textId="77777777" w:rsidR="004B1EBF" w:rsidRPr="004B1EBF" w:rsidRDefault="004B1EBF" w:rsidP="00AB70B7">
      <w:pPr>
        <w:pStyle w:val="ListParagraph"/>
        <w:numPr>
          <w:ilvl w:val="0"/>
          <w:numId w:val="21"/>
        </w:numPr>
      </w:pPr>
      <w:r w:rsidRPr="004B1EBF">
        <w:t>reviewing proposed management plans; and</w:t>
      </w:r>
    </w:p>
    <w:p w14:paraId="2D8132AF" w14:textId="77777777" w:rsidR="004B1EBF" w:rsidRPr="004B1EBF" w:rsidRDefault="004B1EBF" w:rsidP="00AB70B7">
      <w:pPr>
        <w:pStyle w:val="ListParagraph"/>
        <w:numPr>
          <w:ilvl w:val="0"/>
          <w:numId w:val="21"/>
        </w:numPr>
      </w:pPr>
      <w:r w:rsidRPr="004B1EBF">
        <w:t>complying with approved management plan requirements.</w:t>
      </w:r>
    </w:p>
    <w:p w14:paraId="50822117" w14:textId="5BC3B705" w:rsidR="004B1EBF" w:rsidRPr="004B1EBF" w:rsidRDefault="004B1EBF" w:rsidP="004B1EBF">
      <w:r w:rsidRPr="004B1EBF">
        <w:t xml:space="preserve">Department </w:t>
      </w:r>
      <w:r w:rsidR="00E05EBE">
        <w:t>h</w:t>
      </w:r>
      <w:r w:rsidRPr="004B1EBF">
        <w:t xml:space="preserve">eads or designated </w:t>
      </w:r>
      <w:r w:rsidR="00E05EBE">
        <w:t>c</w:t>
      </w:r>
      <w:r w:rsidRPr="004B1EBF">
        <w:t xml:space="preserve">onflict </w:t>
      </w:r>
      <w:r w:rsidR="00E05EBE">
        <w:t>m</w:t>
      </w:r>
      <w:r w:rsidRPr="004B1EBF">
        <w:t>anagers are responsible for:</w:t>
      </w:r>
    </w:p>
    <w:p w14:paraId="2B3C4E11" w14:textId="77777777" w:rsidR="004B1EBF" w:rsidRPr="004B1EBF" w:rsidRDefault="004B1EBF" w:rsidP="00AB70B7">
      <w:pPr>
        <w:pStyle w:val="ListParagraph"/>
        <w:numPr>
          <w:ilvl w:val="0"/>
          <w:numId w:val="22"/>
        </w:numPr>
      </w:pPr>
      <w:r w:rsidRPr="004B1EBF">
        <w:t>overseeing implementation of management measures; and</w:t>
      </w:r>
    </w:p>
    <w:p w14:paraId="438BAC6E" w14:textId="77777777" w:rsidR="004B1EBF" w:rsidRPr="004B1EBF" w:rsidRDefault="004B1EBF" w:rsidP="00AB70B7">
      <w:pPr>
        <w:pStyle w:val="ListParagraph"/>
        <w:numPr>
          <w:ilvl w:val="0"/>
          <w:numId w:val="22"/>
        </w:numPr>
      </w:pPr>
      <w:r w:rsidRPr="004B1EBF">
        <w:t>monitoring compliance within the department.</w:t>
      </w:r>
    </w:p>
    <w:p w14:paraId="75636A82" w14:textId="77777777" w:rsidR="00E6454E" w:rsidRPr="003200A0" w:rsidRDefault="00E6454E">
      <w:pPr>
        <w:spacing w:after="0" w:line="240" w:lineRule="auto"/>
      </w:pPr>
    </w:p>
    <w:sectPr w:rsidR="00E6454E" w:rsidRPr="003200A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04ECB" w14:textId="77777777" w:rsidR="00D31256" w:rsidRDefault="00D31256" w:rsidP="00574112">
      <w:pPr>
        <w:spacing w:after="0" w:line="240" w:lineRule="auto"/>
      </w:pPr>
      <w:r>
        <w:separator/>
      </w:r>
    </w:p>
  </w:endnote>
  <w:endnote w:type="continuationSeparator" w:id="0">
    <w:p w14:paraId="7CC73CD8" w14:textId="77777777" w:rsidR="00D31256" w:rsidRDefault="00D31256" w:rsidP="00574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394D26C" w14:paraId="7D288FB7" w14:textId="77777777" w:rsidTr="7394D26C">
      <w:trPr>
        <w:trHeight w:val="300"/>
      </w:trPr>
      <w:tc>
        <w:tcPr>
          <w:tcW w:w="3120" w:type="dxa"/>
        </w:tcPr>
        <w:p w14:paraId="6F144188" w14:textId="61B2BFE7" w:rsidR="7394D26C" w:rsidRDefault="7394D26C" w:rsidP="7394D26C">
          <w:pPr>
            <w:pStyle w:val="Header"/>
            <w:ind w:left="-115"/>
          </w:pPr>
        </w:p>
      </w:tc>
      <w:tc>
        <w:tcPr>
          <w:tcW w:w="3120" w:type="dxa"/>
        </w:tcPr>
        <w:p w14:paraId="3D518987" w14:textId="5C755EFD" w:rsidR="7394D26C" w:rsidRDefault="7394D26C" w:rsidP="7394D26C">
          <w:pPr>
            <w:pStyle w:val="Header"/>
            <w:jc w:val="center"/>
          </w:pPr>
        </w:p>
      </w:tc>
      <w:tc>
        <w:tcPr>
          <w:tcW w:w="3120" w:type="dxa"/>
        </w:tcPr>
        <w:p w14:paraId="1D6AEFBA" w14:textId="4F41269C" w:rsidR="7394D26C" w:rsidRDefault="7394D26C" w:rsidP="7394D26C">
          <w:pPr>
            <w:pStyle w:val="Header"/>
            <w:ind w:right="-115"/>
            <w:jc w:val="right"/>
          </w:pPr>
        </w:p>
      </w:tc>
    </w:tr>
  </w:tbl>
  <w:p w14:paraId="4039E9B6" w14:textId="57A35584" w:rsidR="7394D26C" w:rsidRDefault="7394D26C" w:rsidP="7394D2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2B9DF" w14:textId="77777777" w:rsidR="00D31256" w:rsidRDefault="00D31256" w:rsidP="00574112">
      <w:pPr>
        <w:spacing w:after="0" w:line="240" w:lineRule="auto"/>
      </w:pPr>
      <w:r>
        <w:separator/>
      </w:r>
    </w:p>
  </w:footnote>
  <w:footnote w:type="continuationSeparator" w:id="0">
    <w:p w14:paraId="6689C3A8" w14:textId="77777777" w:rsidR="00D31256" w:rsidRDefault="00D31256" w:rsidP="00574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394D26C" w14:paraId="310B11F3" w14:textId="77777777" w:rsidTr="7394D26C">
      <w:trPr>
        <w:trHeight w:val="300"/>
      </w:trPr>
      <w:tc>
        <w:tcPr>
          <w:tcW w:w="3120" w:type="dxa"/>
        </w:tcPr>
        <w:p w14:paraId="7DFD26B1" w14:textId="738C457F" w:rsidR="7394D26C" w:rsidRDefault="7394D26C" w:rsidP="7394D26C">
          <w:pPr>
            <w:pStyle w:val="Header"/>
            <w:ind w:left="-115"/>
          </w:pPr>
        </w:p>
      </w:tc>
      <w:tc>
        <w:tcPr>
          <w:tcW w:w="3120" w:type="dxa"/>
        </w:tcPr>
        <w:p w14:paraId="0289327F" w14:textId="5EF1C324" w:rsidR="7394D26C" w:rsidRDefault="7394D26C" w:rsidP="7394D26C">
          <w:pPr>
            <w:pStyle w:val="Header"/>
            <w:jc w:val="center"/>
          </w:pPr>
        </w:p>
      </w:tc>
      <w:tc>
        <w:tcPr>
          <w:tcW w:w="3120" w:type="dxa"/>
        </w:tcPr>
        <w:p w14:paraId="1C7690A9" w14:textId="0DDCA810" w:rsidR="7394D26C" w:rsidRDefault="7394D26C" w:rsidP="7394D26C">
          <w:pPr>
            <w:pStyle w:val="Header"/>
            <w:ind w:right="-115"/>
            <w:jc w:val="right"/>
          </w:pPr>
        </w:p>
      </w:tc>
    </w:tr>
  </w:tbl>
  <w:p w14:paraId="7FC1BDD1" w14:textId="36FB6F7F" w:rsidR="7394D26C" w:rsidRDefault="7394D26C" w:rsidP="002005B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36BD"/>
    <w:multiLevelType w:val="hybridMultilevel"/>
    <w:tmpl w:val="516E4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8249C"/>
    <w:multiLevelType w:val="hybridMultilevel"/>
    <w:tmpl w:val="529A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C3C6D"/>
    <w:multiLevelType w:val="hybridMultilevel"/>
    <w:tmpl w:val="B2282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16FC2"/>
    <w:multiLevelType w:val="hybridMultilevel"/>
    <w:tmpl w:val="71D8ED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C93A95"/>
    <w:multiLevelType w:val="hybridMultilevel"/>
    <w:tmpl w:val="2BFA7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A7DB6"/>
    <w:multiLevelType w:val="multilevel"/>
    <w:tmpl w:val="B2341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592282"/>
    <w:multiLevelType w:val="multilevel"/>
    <w:tmpl w:val="B2341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512333"/>
    <w:multiLevelType w:val="hybridMultilevel"/>
    <w:tmpl w:val="116CD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4E7E7C"/>
    <w:multiLevelType w:val="hybridMultilevel"/>
    <w:tmpl w:val="47668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753C5F"/>
    <w:multiLevelType w:val="hybridMultilevel"/>
    <w:tmpl w:val="A75CEA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3A5284C"/>
    <w:multiLevelType w:val="hybridMultilevel"/>
    <w:tmpl w:val="51545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5510E1"/>
    <w:multiLevelType w:val="hybridMultilevel"/>
    <w:tmpl w:val="86F02C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779105B"/>
    <w:multiLevelType w:val="hybridMultilevel"/>
    <w:tmpl w:val="65A4A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6B4380"/>
    <w:multiLevelType w:val="hybridMultilevel"/>
    <w:tmpl w:val="9F18C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9E246D"/>
    <w:multiLevelType w:val="hybridMultilevel"/>
    <w:tmpl w:val="3ECEB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A374AE"/>
    <w:multiLevelType w:val="hybridMultilevel"/>
    <w:tmpl w:val="8BD87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0D13FD"/>
    <w:multiLevelType w:val="hybridMultilevel"/>
    <w:tmpl w:val="15F6E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C3524A"/>
    <w:multiLevelType w:val="hybridMultilevel"/>
    <w:tmpl w:val="348EB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625720"/>
    <w:multiLevelType w:val="hybridMultilevel"/>
    <w:tmpl w:val="78909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534799"/>
    <w:multiLevelType w:val="hybridMultilevel"/>
    <w:tmpl w:val="F5AAF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731150"/>
    <w:multiLevelType w:val="hybridMultilevel"/>
    <w:tmpl w:val="D26E6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1838E5"/>
    <w:multiLevelType w:val="multilevel"/>
    <w:tmpl w:val="B2341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6820038">
    <w:abstractNumId w:val="12"/>
  </w:num>
  <w:num w:numId="2" w16cid:durableId="48965079">
    <w:abstractNumId w:val="13"/>
  </w:num>
  <w:num w:numId="3" w16cid:durableId="2084718281">
    <w:abstractNumId w:val="8"/>
  </w:num>
  <w:num w:numId="4" w16cid:durableId="2031300513">
    <w:abstractNumId w:val="16"/>
  </w:num>
  <w:num w:numId="5" w16cid:durableId="336227749">
    <w:abstractNumId w:val="1"/>
  </w:num>
  <w:num w:numId="6" w16cid:durableId="2104639323">
    <w:abstractNumId w:val="7"/>
  </w:num>
  <w:num w:numId="7" w16cid:durableId="1605848398">
    <w:abstractNumId w:val="20"/>
  </w:num>
  <w:num w:numId="8" w16cid:durableId="656344663">
    <w:abstractNumId w:val="18"/>
  </w:num>
  <w:num w:numId="9" w16cid:durableId="229849037">
    <w:abstractNumId w:val="17"/>
  </w:num>
  <w:num w:numId="10" w16cid:durableId="939222535">
    <w:abstractNumId w:val="14"/>
  </w:num>
  <w:num w:numId="11" w16cid:durableId="1921718316">
    <w:abstractNumId w:val="0"/>
  </w:num>
  <w:num w:numId="12" w16cid:durableId="1327829819">
    <w:abstractNumId w:val="19"/>
  </w:num>
  <w:num w:numId="13" w16cid:durableId="666785660">
    <w:abstractNumId w:val="15"/>
  </w:num>
  <w:num w:numId="14" w16cid:durableId="1178810259">
    <w:abstractNumId w:val="10"/>
  </w:num>
  <w:num w:numId="15" w16cid:durableId="525410660">
    <w:abstractNumId w:val="2"/>
  </w:num>
  <w:num w:numId="16" w16cid:durableId="1980383226">
    <w:abstractNumId w:val="4"/>
  </w:num>
  <w:num w:numId="17" w16cid:durableId="500126491">
    <w:abstractNumId w:val="6"/>
  </w:num>
  <w:num w:numId="18" w16cid:durableId="1477380097">
    <w:abstractNumId w:val="21"/>
  </w:num>
  <w:num w:numId="19" w16cid:durableId="2133480199">
    <w:abstractNumId w:val="5"/>
  </w:num>
  <w:num w:numId="20" w16cid:durableId="1126240100">
    <w:abstractNumId w:val="3"/>
  </w:num>
  <w:num w:numId="21" w16cid:durableId="916479684">
    <w:abstractNumId w:val="9"/>
  </w:num>
  <w:num w:numId="22" w16cid:durableId="19912490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0A0"/>
    <w:rsid w:val="000301D1"/>
    <w:rsid w:val="00064DC3"/>
    <w:rsid w:val="0006782C"/>
    <w:rsid w:val="00092F99"/>
    <w:rsid w:val="000A4D1C"/>
    <w:rsid w:val="001461A7"/>
    <w:rsid w:val="001C2CC9"/>
    <w:rsid w:val="002005BB"/>
    <w:rsid w:val="00212B3B"/>
    <w:rsid w:val="0022324C"/>
    <w:rsid w:val="002943B6"/>
    <w:rsid w:val="002A3BA1"/>
    <w:rsid w:val="002C6DD0"/>
    <w:rsid w:val="002C728C"/>
    <w:rsid w:val="002D2E69"/>
    <w:rsid w:val="002E0F0C"/>
    <w:rsid w:val="002E6F62"/>
    <w:rsid w:val="003001FB"/>
    <w:rsid w:val="003200A0"/>
    <w:rsid w:val="0032650C"/>
    <w:rsid w:val="00336046"/>
    <w:rsid w:val="003E70DC"/>
    <w:rsid w:val="003E7A0B"/>
    <w:rsid w:val="00432DC9"/>
    <w:rsid w:val="004A3ACE"/>
    <w:rsid w:val="004B1EBF"/>
    <w:rsid w:val="004D0D81"/>
    <w:rsid w:val="00574112"/>
    <w:rsid w:val="00585D92"/>
    <w:rsid w:val="005E4E67"/>
    <w:rsid w:val="00605CA6"/>
    <w:rsid w:val="00615019"/>
    <w:rsid w:val="006371CB"/>
    <w:rsid w:val="00640F3D"/>
    <w:rsid w:val="006443E2"/>
    <w:rsid w:val="00647A43"/>
    <w:rsid w:val="0065467E"/>
    <w:rsid w:val="006A1E7F"/>
    <w:rsid w:val="006D2D37"/>
    <w:rsid w:val="00711AED"/>
    <w:rsid w:val="007507D0"/>
    <w:rsid w:val="00753810"/>
    <w:rsid w:val="00762879"/>
    <w:rsid w:val="007679C0"/>
    <w:rsid w:val="0081714A"/>
    <w:rsid w:val="00853949"/>
    <w:rsid w:val="00892DCF"/>
    <w:rsid w:val="008A67F9"/>
    <w:rsid w:val="00942087"/>
    <w:rsid w:val="009E295E"/>
    <w:rsid w:val="00A035A6"/>
    <w:rsid w:val="00A565FA"/>
    <w:rsid w:val="00A81D6E"/>
    <w:rsid w:val="00A96E39"/>
    <w:rsid w:val="00AA0095"/>
    <w:rsid w:val="00AB70B7"/>
    <w:rsid w:val="00B16437"/>
    <w:rsid w:val="00BB2DAB"/>
    <w:rsid w:val="00BB2E30"/>
    <w:rsid w:val="00C1469D"/>
    <w:rsid w:val="00C674B2"/>
    <w:rsid w:val="00C82AC1"/>
    <w:rsid w:val="00C84057"/>
    <w:rsid w:val="00CA524A"/>
    <w:rsid w:val="00CE4EE1"/>
    <w:rsid w:val="00D070A9"/>
    <w:rsid w:val="00D2205D"/>
    <w:rsid w:val="00D31256"/>
    <w:rsid w:val="00D3230B"/>
    <w:rsid w:val="00D522AF"/>
    <w:rsid w:val="00D9327D"/>
    <w:rsid w:val="00DA2BF4"/>
    <w:rsid w:val="00DA65E8"/>
    <w:rsid w:val="00E00284"/>
    <w:rsid w:val="00E05EBE"/>
    <w:rsid w:val="00E2617D"/>
    <w:rsid w:val="00E33983"/>
    <w:rsid w:val="00E46775"/>
    <w:rsid w:val="00E51352"/>
    <w:rsid w:val="00E53FA3"/>
    <w:rsid w:val="00E61FB0"/>
    <w:rsid w:val="00E6454E"/>
    <w:rsid w:val="00E77683"/>
    <w:rsid w:val="00E846CC"/>
    <w:rsid w:val="00EB5106"/>
    <w:rsid w:val="00EC0CB2"/>
    <w:rsid w:val="00ED54BA"/>
    <w:rsid w:val="00F923A2"/>
    <w:rsid w:val="00F962D4"/>
    <w:rsid w:val="1DD279B1"/>
    <w:rsid w:val="45966844"/>
    <w:rsid w:val="4AC58342"/>
    <w:rsid w:val="65ED7FFF"/>
    <w:rsid w:val="7394D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65D236"/>
  <w15:chartTrackingRefBased/>
  <w15:docId w15:val="{F55B5EB2-4ABA-4662-BC4D-037DA1914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41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112"/>
  </w:style>
  <w:style w:type="paragraph" w:styleId="Footer">
    <w:name w:val="footer"/>
    <w:basedOn w:val="Normal"/>
    <w:link w:val="FooterChar"/>
    <w:uiPriority w:val="99"/>
    <w:unhideWhenUsed/>
    <w:rsid w:val="005741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112"/>
  </w:style>
  <w:style w:type="paragraph" w:styleId="FootnoteText">
    <w:name w:val="footnote text"/>
    <w:basedOn w:val="Normal"/>
    <w:link w:val="FootnoteTextChar"/>
    <w:uiPriority w:val="99"/>
    <w:semiHidden/>
    <w:unhideWhenUsed/>
    <w:rsid w:val="0057411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411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74112"/>
    <w:rPr>
      <w:vertAlign w:val="superscript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2232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324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B510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B51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4796D-6AE7-4B0A-9D81-4A4D66454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Utah State University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Van Nostrand</dc:creator>
  <cp:keywords/>
  <dc:description/>
  <cp:lastModifiedBy>Joy Van Nostrand</cp:lastModifiedBy>
  <cp:revision>27</cp:revision>
  <cp:lastPrinted>2024-03-27T16:41:00Z</cp:lastPrinted>
  <dcterms:created xsi:type="dcterms:W3CDTF">2026-06-02T23:27:00Z</dcterms:created>
  <dcterms:modified xsi:type="dcterms:W3CDTF">2026-08-28T20:09:00Z</dcterms:modified>
</cp:coreProperties>
</file>